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44EBFF6F" w:rsidR="00E12BD2" w:rsidRPr="00FB300D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PRESS RELEASE </w:t>
      </w:r>
      <w:r w:rsidRPr="00FB300D">
        <w:rPr>
          <w:rFonts w:ascii="PT Sans" w:eastAsia="PT Sans" w:hAnsi="PT Sans" w:cs="PT Sans"/>
          <w:lang w:val="en-US"/>
        </w:rPr>
        <w:br/>
      </w:r>
      <w:r w:rsidR="00FD401B">
        <w:rPr>
          <w:rFonts w:ascii="PT Sans" w:eastAsia="PT Sans" w:hAnsi="PT Sans" w:cs="PT Sans"/>
          <w:color w:val="1C2033"/>
          <w:sz w:val="18"/>
          <w:szCs w:val="18"/>
          <w:lang w:val="en-US"/>
        </w:rPr>
        <w:t>March</w:t>
      </w:r>
      <w:r w:rsidR="0058631A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AB7969">
        <w:rPr>
          <w:rFonts w:ascii="PT Sans" w:eastAsia="PT Sans" w:hAnsi="PT Sans" w:cs="PT Sans"/>
          <w:color w:val="1C2033"/>
          <w:sz w:val="18"/>
          <w:szCs w:val="18"/>
          <w:lang w:val="en-US"/>
        </w:rPr>
        <w:t>2</w:t>
      </w:r>
      <w:r w:rsidR="002A4078">
        <w:rPr>
          <w:rFonts w:ascii="PT Sans" w:eastAsia="PT Sans" w:hAnsi="PT Sans" w:cs="PT Sans"/>
          <w:color w:val="1C2033"/>
          <w:sz w:val="18"/>
          <w:szCs w:val="18"/>
          <w:lang w:val="en-US"/>
        </w:rPr>
        <w:t>5</w:t>
      </w:r>
      <w:r w:rsidR="00AB7969" w:rsidRPr="0058631A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>th</w:t>
      </w:r>
      <w:proofErr w:type="gramStart"/>
      <w:r w:rsidR="0058631A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 xml:space="preserve"> </w:t>
      </w:r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FD401B">
        <w:rPr>
          <w:rFonts w:ascii="PT Sans" w:eastAsia="PT Sans" w:hAnsi="PT Sans" w:cs="PT Sans"/>
          <w:color w:val="1C2033"/>
          <w:sz w:val="18"/>
          <w:szCs w:val="18"/>
          <w:lang w:val="en-US"/>
        </w:rPr>
        <w:t>6</w:t>
      </w:r>
      <w:proofErr w:type="gramEnd"/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0A98627D" w14:textId="73BD6840" w:rsidR="00AB4F7F" w:rsidRDefault="00AB4F7F">
      <w:pPr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</w:pPr>
      <w:bookmarkStart w:id="0" w:name="_heading=h.gjdgxs"/>
      <w:bookmarkEnd w:id="0"/>
      <w:r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INERATEC and TERTU </w:t>
      </w:r>
      <w:proofErr w:type="gramStart"/>
      <w:r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establish</w:t>
      </w:r>
      <w:proofErr w:type="gramEnd"/>
      <w:r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</w:t>
      </w:r>
      <w:r w:rsidR="007D5A45"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J</w:t>
      </w:r>
      <w:r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oint </w:t>
      </w:r>
      <w:r w:rsidR="007D5A45"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V</w:t>
      </w:r>
      <w:r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enture T.H2 to build </w:t>
      </w:r>
      <w:r w:rsidR="74F10913"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a </w:t>
      </w:r>
      <w:r w:rsidRPr="64262A9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synthetic fuel plant in Normandy</w:t>
      </w:r>
    </w:p>
    <w:p w14:paraId="63DD12B3" w14:textId="3B7B6B02" w:rsidR="00706F90" w:rsidRPr="00F3779C" w:rsidRDefault="00AB4F7F" w:rsidP="00BD6E64">
      <w:pPr>
        <w:rPr>
          <w:rFonts w:ascii="PT Sans" w:eastAsia="PT Sans" w:hAnsi="PT Sans" w:cs="PT Sans"/>
          <w:i/>
          <w:sz w:val="24"/>
          <w:szCs w:val="24"/>
          <w:lang w:val="en-US"/>
        </w:rPr>
      </w:pPr>
      <w:r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The partners have secured the site </w:t>
      </w:r>
      <w:r w:rsidR="0098567F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and </w:t>
      </w:r>
      <w:r w:rsidR="7838B792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engineering phase </w:t>
      </w:r>
      <w:r w:rsidR="0098567F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financing for the </w:t>
      </w:r>
      <w:r w:rsidR="00CB3AE4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start </w:t>
      </w:r>
      <w:r w:rsidR="00702706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of Project</w:t>
      </w:r>
      <w:r w:rsidR="0098567F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 </w:t>
      </w:r>
      <w:r w:rsidR="00CB3AE4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“</w:t>
      </w:r>
      <w:proofErr w:type="spellStart"/>
      <w:r w:rsidR="0098567F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BELair</w:t>
      </w:r>
      <w:proofErr w:type="spellEnd"/>
      <w:r w:rsidR="0098567F"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”</w:t>
      </w:r>
      <w:r w:rsidRPr="64262A90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 </w:t>
      </w:r>
    </w:p>
    <w:p w14:paraId="5990881C" w14:textId="0AFD9956" w:rsidR="000D5642" w:rsidRPr="000D5642" w:rsidRDefault="002658E9" w:rsidP="000D5642">
      <w:pPr>
        <w:jc w:val="both"/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</w:pPr>
      <w:r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Normandy/ France, </w:t>
      </w:r>
      <w:r w:rsidR="000368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Karlsruhe</w:t>
      </w:r>
      <w:r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/</w:t>
      </w:r>
      <w:r w:rsidR="00454342" w:rsidRPr="00F3779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0368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Germany</w:t>
      </w:r>
      <w:r w:rsidR="00454342" w:rsidRPr="00F3779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, </w:t>
      </w:r>
      <w:r w:rsidR="00FD401B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March </w:t>
      </w:r>
      <w:r w:rsidR="000368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2</w:t>
      </w:r>
      <w:r w:rsidR="002A4078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5</w:t>
      </w:r>
      <w:r w:rsidR="0003685E" w:rsidRPr="0003685E">
        <w:rPr>
          <w:rFonts w:ascii="PT Sans" w:eastAsia="PT Sans" w:hAnsi="PT Sans" w:cs="PT Sans"/>
          <w:b/>
          <w:bCs/>
          <w:iCs/>
          <w:sz w:val="24"/>
          <w:szCs w:val="24"/>
          <w:vertAlign w:val="superscript"/>
          <w:lang w:val="en-US"/>
        </w:rPr>
        <w:t>th</w:t>
      </w:r>
      <w:r w:rsidR="001302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, 2026</w:t>
      </w:r>
      <w:r w:rsidR="00454342" w:rsidRPr="00530C5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F3779C" w:rsidRPr="00530C5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–</w:t>
      </w:r>
      <w:r w:rsidR="00454342" w:rsidRPr="00530C5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98567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The German cleantech </w:t>
      </w:r>
      <w:r w:rsidR="00E10E10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company </w:t>
      </w:r>
      <w:r w:rsidR="000D5642" w:rsidRPr="006465D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INERATEC and the French industrial group TERTU have </w:t>
      </w:r>
      <w:r w:rsidR="003442AA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formed</w:t>
      </w:r>
      <w:r w:rsidR="000D5642" w:rsidRPr="006465D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the joint venture T.H2, marking a major step toward the development </w:t>
      </w:r>
      <w:r w:rsidR="0098567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of a common</w:t>
      </w:r>
      <w:r w:rsidR="000D5642" w:rsidRPr="006465D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synthetic fuel production plant </w:t>
      </w:r>
      <w:r w:rsidR="006465D4" w:rsidRPr="006465D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to be located</w:t>
      </w:r>
      <w:r w:rsidR="000D5642" w:rsidRPr="006465D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near Caen in Normandy. </w:t>
      </w:r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The plant will be developed within the </w:t>
      </w:r>
      <w:r w:rsidR="0098567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“</w:t>
      </w:r>
      <w:proofErr w:type="spellStart"/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BELair</w:t>
      </w:r>
      <w:proofErr w:type="spellEnd"/>
      <w:r w:rsidR="0098567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”</w:t>
      </w:r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project, for which the partners are preparing an application to the European Innovation Fund.</w:t>
      </w:r>
      <w:r w:rsidR="007652B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0070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</w:t>
      </w:r>
      <w:r w:rsidR="00BB0D2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.H</w:t>
      </w:r>
      <w:r w:rsidR="000070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2</w:t>
      </w:r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aim</w:t>
      </w:r>
      <w:r w:rsidR="000070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s</w:t>
      </w:r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to establish the first industrial facilit</w:t>
      </w:r>
      <w:r w:rsidR="007652B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y</w:t>
      </w:r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in France converting </w:t>
      </w:r>
      <w:r w:rsidR="0024329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locally sourced wood residues</w:t>
      </w:r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into sustainable synthetic fuels and waxes using Fischer-</w:t>
      </w:r>
      <w:proofErr w:type="spellStart"/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Tropsch</w:t>
      </w:r>
      <w:proofErr w:type="spellEnd"/>
      <w:r w:rsidR="000D5642" w:rsidRPr="000D5642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technology.</w:t>
      </w:r>
      <w:r w:rsidR="007652B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The plant follows the commissioning of ERA ONE, </w:t>
      </w:r>
      <w:r w:rsidR="004625E7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Europe’s</w:t>
      </w:r>
      <w:r w:rsidR="007652B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first commercial-scale </w:t>
      </w:r>
      <w:r w:rsidR="00BB0D2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e-Fuel plant that has been commissioned by INERATEC in 2025.</w:t>
      </w:r>
    </w:p>
    <w:p w14:paraId="2D9B778D" w14:textId="64719129" w:rsidR="003103DF" w:rsidRDefault="00366BEF" w:rsidP="00366BEF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The joint venture </w:t>
      </w:r>
      <w:r w:rsidRPr="00366BE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T.H2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r w:rsidR="00BB0D25">
        <w:rPr>
          <w:rFonts w:ascii="PT Sans" w:eastAsia="PT Sans" w:hAnsi="PT Sans" w:cs="PT Sans"/>
          <w:iCs/>
          <w:sz w:val="24"/>
          <w:szCs w:val="24"/>
          <w:lang w:val="en-US"/>
        </w:rPr>
        <w:t>unites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complementary expertise from both partners. INERATEC contributes its modular Gas-to-Liquids technology platform and its experience in building</w:t>
      </w:r>
      <w:r w:rsidR="00D101BA">
        <w:rPr>
          <w:rFonts w:ascii="PT Sans" w:eastAsia="PT Sans" w:hAnsi="PT Sans" w:cs="PT Sans"/>
          <w:iCs/>
          <w:sz w:val="24"/>
          <w:szCs w:val="24"/>
          <w:lang w:val="en-US"/>
        </w:rPr>
        <w:t>, commissioning and operating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industrial plants that convert synthesis gas into syn</w:t>
      </w:r>
      <w:r w:rsidR="003103DF">
        <w:rPr>
          <w:rFonts w:ascii="PT Sans" w:eastAsia="PT Sans" w:hAnsi="PT Sans" w:cs="PT Sans"/>
          <w:iCs/>
          <w:sz w:val="24"/>
          <w:szCs w:val="24"/>
          <w:lang w:val="en-US"/>
        </w:rPr>
        <w:t>thetic fuels and chemicals via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the Fischer-</w:t>
      </w:r>
      <w:proofErr w:type="spellStart"/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>Tropsch</w:t>
      </w:r>
      <w:proofErr w:type="spellEnd"/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process. TERTU contributes its expertise in the collection, processing and valorization of wood residues as well as its strong industrial footprint in France and its regional partnerships in Normandy.</w:t>
      </w:r>
      <w:r w:rsidR="00D71F4F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</w:p>
    <w:p w14:paraId="33FA0D3F" w14:textId="6FFE00A1" w:rsidR="00366BEF" w:rsidRPr="00366BEF" w:rsidRDefault="00366BEF" w:rsidP="00366BEF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The plant will process approximately </w:t>
      </w:r>
      <w:r w:rsidRPr="001302B1">
        <w:rPr>
          <w:rFonts w:ascii="PT Sans" w:eastAsia="PT Sans" w:hAnsi="PT Sans" w:cs="PT Sans"/>
          <w:iCs/>
          <w:sz w:val="24"/>
          <w:szCs w:val="24"/>
          <w:lang w:val="en-US"/>
        </w:rPr>
        <w:t xml:space="preserve">60,000 </w:t>
      </w:r>
      <w:proofErr w:type="spellStart"/>
      <w:r w:rsidRPr="001302B1">
        <w:rPr>
          <w:rFonts w:ascii="PT Sans" w:eastAsia="PT Sans" w:hAnsi="PT Sans" w:cs="PT Sans"/>
          <w:iCs/>
          <w:sz w:val="24"/>
          <w:szCs w:val="24"/>
          <w:lang w:val="en-US"/>
        </w:rPr>
        <w:t>tonnes</w:t>
      </w:r>
      <w:proofErr w:type="spellEnd"/>
      <w:r w:rsidRPr="001302B1">
        <w:rPr>
          <w:rFonts w:ascii="PT Sans" w:eastAsia="PT Sans" w:hAnsi="PT Sans" w:cs="PT Sans"/>
          <w:iCs/>
          <w:sz w:val="24"/>
          <w:szCs w:val="24"/>
          <w:lang w:val="en-US"/>
        </w:rPr>
        <w:t xml:space="preserve"> of wood </w:t>
      </w:r>
      <w:r w:rsidR="0098567F" w:rsidRPr="001302B1">
        <w:rPr>
          <w:rFonts w:ascii="PT Sans" w:eastAsia="PT Sans" w:hAnsi="PT Sans" w:cs="PT Sans"/>
          <w:iCs/>
          <w:sz w:val="24"/>
          <w:szCs w:val="24"/>
          <w:lang w:val="en-US"/>
        </w:rPr>
        <w:t xml:space="preserve">residues </w:t>
      </w:r>
      <w:r w:rsidRPr="001302B1">
        <w:rPr>
          <w:rFonts w:ascii="PT Sans" w:eastAsia="PT Sans" w:hAnsi="PT Sans" w:cs="PT Sans"/>
          <w:iCs/>
          <w:sz w:val="24"/>
          <w:szCs w:val="24"/>
          <w:lang w:val="en-US"/>
        </w:rPr>
        <w:t>per year,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sourced from </w:t>
      </w:r>
      <w:r w:rsidR="0098567F">
        <w:rPr>
          <w:rFonts w:ascii="PT Sans" w:eastAsia="PT Sans" w:hAnsi="PT Sans" w:cs="PT Sans"/>
          <w:iCs/>
          <w:sz w:val="24"/>
          <w:szCs w:val="24"/>
          <w:lang w:val="en-US"/>
        </w:rPr>
        <w:t xml:space="preserve">the 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regional </w:t>
      </w:r>
      <w:r w:rsidR="0098567F">
        <w:rPr>
          <w:rFonts w:ascii="PT Sans" w:eastAsia="PT Sans" w:hAnsi="PT Sans" w:cs="PT Sans"/>
          <w:iCs/>
          <w:sz w:val="24"/>
          <w:szCs w:val="24"/>
          <w:lang w:val="en-US"/>
        </w:rPr>
        <w:t xml:space="preserve">forest and 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industries. The wood residues will be converted into synthesis gas through gasification. Using INERATEC’s technology, this synthesis gas will then be transformed into sustainable synthetic </w:t>
      </w:r>
      <w:r w:rsidR="008553E9">
        <w:rPr>
          <w:rFonts w:ascii="PT Sans" w:eastAsia="PT Sans" w:hAnsi="PT Sans" w:cs="PT Sans"/>
          <w:iCs/>
          <w:sz w:val="24"/>
          <w:szCs w:val="24"/>
          <w:lang w:val="en-US"/>
        </w:rPr>
        <w:t>hydrocarbons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including e-SAF for aviation </w:t>
      </w:r>
      <w:r w:rsidR="003103DF">
        <w:rPr>
          <w:rFonts w:ascii="PT Sans" w:eastAsia="PT Sans" w:hAnsi="PT Sans" w:cs="PT Sans"/>
          <w:iCs/>
          <w:sz w:val="24"/>
          <w:szCs w:val="24"/>
          <w:lang w:val="en-US"/>
        </w:rPr>
        <w:t>and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r w:rsidR="00E858AE">
        <w:rPr>
          <w:rFonts w:ascii="PT Sans" w:eastAsia="PT Sans" w:hAnsi="PT Sans" w:cs="PT Sans"/>
          <w:iCs/>
          <w:sz w:val="24"/>
          <w:szCs w:val="24"/>
          <w:lang w:val="en-US"/>
        </w:rPr>
        <w:t>base chemicals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 xml:space="preserve"> such as </w:t>
      </w:r>
      <w:r w:rsidR="00E10E10">
        <w:rPr>
          <w:rFonts w:ascii="PT Sans" w:eastAsia="PT Sans" w:hAnsi="PT Sans" w:cs="PT Sans"/>
          <w:iCs/>
          <w:sz w:val="24"/>
          <w:szCs w:val="24"/>
          <w:lang w:val="en-US"/>
        </w:rPr>
        <w:t>e-N</w:t>
      </w:r>
      <w:r w:rsidR="0098567F">
        <w:rPr>
          <w:rFonts w:ascii="PT Sans" w:eastAsia="PT Sans" w:hAnsi="PT Sans" w:cs="PT Sans"/>
          <w:iCs/>
          <w:sz w:val="24"/>
          <w:szCs w:val="24"/>
          <w:lang w:val="en-US"/>
        </w:rPr>
        <w:t>aphtha</w:t>
      </w:r>
      <w:r w:rsidRPr="00366BEF">
        <w:rPr>
          <w:rFonts w:ascii="PT Sans" w:eastAsia="PT Sans" w:hAnsi="PT Sans" w:cs="PT Sans"/>
          <w:iCs/>
          <w:sz w:val="24"/>
          <w:szCs w:val="24"/>
          <w:lang w:val="en-US"/>
        </w:rPr>
        <w:t>.</w:t>
      </w:r>
    </w:p>
    <w:p w14:paraId="1ADAF677" w14:textId="13544601" w:rsidR="00366BEF" w:rsidRPr="00366BEF" w:rsidRDefault="00366BEF" w:rsidP="320C99D0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By combining biomass valorization with advanced fuel synthesis, </w:t>
      </w:r>
      <w:r w:rsidR="0098567F" w:rsidRPr="64262A90">
        <w:rPr>
          <w:rFonts w:ascii="PT Sans" w:eastAsia="PT Sans" w:hAnsi="PT Sans" w:cs="PT Sans"/>
          <w:sz w:val="24"/>
          <w:szCs w:val="24"/>
          <w:lang w:val="en-US"/>
        </w:rPr>
        <w:t xml:space="preserve">the project </w:t>
      </w:r>
      <w:proofErr w:type="spellStart"/>
      <w:r w:rsidR="0098567F" w:rsidRPr="64262A90">
        <w:rPr>
          <w:rFonts w:ascii="PT Sans" w:eastAsia="PT Sans" w:hAnsi="PT Sans" w:cs="PT Sans"/>
          <w:sz w:val="24"/>
          <w:szCs w:val="24"/>
          <w:lang w:val="en-US"/>
        </w:rPr>
        <w:t>BELair</w:t>
      </w:r>
      <w:proofErr w:type="spellEnd"/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 create</w:t>
      </w:r>
      <w:r w:rsidR="32A81E65" w:rsidRPr="64262A90">
        <w:rPr>
          <w:rFonts w:ascii="PT Sans" w:eastAsia="PT Sans" w:hAnsi="PT Sans" w:cs="PT Sans"/>
          <w:sz w:val="24"/>
          <w:szCs w:val="24"/>
          <w:lang w:val="en-US"/>
        </w:rPr>
        <w:t>s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 a new circular industrial value chain in the Normandy region. Local </w:t>
      </w:r>
      <w:r w:rsidR="0098567F" w:rsidRPr="64262A90">
        <w:rPr>
          <w:rFonts w:ascii="PT Sans" w:eastAsia="PT Sans" w:hAnsi="PT Sans" w:cs="PT Sans"/>
          <w:sz w:val="24"/>
          <w:szCs w:val="24"/>
          <w:lang w:val="en-US"/>
        </w:rPr>
        <w:t xml:space="preserve">wood residues 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resources will be transformed into </w:t>
      </w:r>
      <w:r w:rsidR="004625E7" w:rsidRPr="64262A90">
        <w:rPr>
          <w:rFonts w:ascii="PT Sans" w:eastAsia="PT Sans" w:hAnsi="PT Sans" w:cs="PT Sans"/>
          <w:sz w:val="24"/>
          <w:szCs w:val="24"/>
          <w:lang w:val="en-US"/>
        </w:rPr>
        <w:t xml:space="preserve">sustainable </w:t>
      </w:r>
      <w:r w:rsidR="00702706" w:rsidRPr="64262A90">
        <w:rPr>
          <w:rFonts w:ascii="PT Sans" w:eastAsia="PT Sans" w:hAnsi="PT Sans" w:cs="PT Sans"/>
          <w:sz w:val="24"/>
          <w:szCs w:val="24"/>
          <w:lang w:val="en-US"/>
        </w:rPr>
        <w:t>synthetic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 fuels that can contribute to the decarbonization of aviation and other hard-to-abate sectors.</w:t>
      </w:r>
    </w:p>
    <w:p w14:paraId="530B0908" w14:textId="415FDCC6" w:rsidR="00366BEF" w:rsidRPr="00366BEF" w:rsidRDefault="00366BEF" w:rsidP="64262A90">
      <w:pPr>
        <w:spacing w:line="276" w:lineRule="auto"/>
        <w:jc w:val="both"/>
        <w:rPr>
          <w:rFonts w:ascii="Aptos" w:eastAsia="Aptos" w:hAnsi="Aptos" w:cs="Aptos"/>
          <w:sz w:val="24"/>
          <w:szCs w:val="24"/>
          <w:lang w:val="en-US"/>
        </w:rPr>
      </w:pP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The project represents a Franco-German industrial partnership designed to accelerate the scale-up of </w:t>
      </w:r>
      <w:r w:rsidR="00702706" w:rsidRPr="64262A90">
        <w:rPr>
          <w:rFonts w:ascii="PT Sans" w:eastAsia="PT Sans" w:hAnsi="PT Sans" w:cs="PT Sans"/>
          <w:sz w:val="24"/>
          <w:szCs w:val="24"/>
          <w:lang w:val="en-US"/>
        </w:rPr>
        <w:t>synthetic f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>uel production in Europe</w:t>
      </w:r>
      <w:r w:rsidR="0098567F" w:rsidRPr="64262A90">
        <w:rPr>
          <w:rFonts w:ascii="PT Sans" w:eastAsia="PT Sans" w:hAnsi="PT Sans" w:cs="PT Sans"/>
          <w:sz w:val="24"/>
          <w:szCs w:val="24"/>
          <w:lang w:val="en-US"/>
        </w:rPr>
        <w:t xml:space="preserve"> which is supported by BPI </w:t>
      </w:r>
      <w:r w:rsidR="00C6272B" w:rsidRPr="64262A90">
        <w:rPr>
          <w:rFonts w:ascii="PT Sans" w:eastAsia="PT Sans" w:hAnsi="PT Sans" w:cs="PT Sans"/>
          <w:sz w:val="24"/>
          <w:szCs w:val="24"/>
          <w:lang w:val="en-US"/>
        </w:rPr>
        <w:t xml:space="preserve">France </w:t>
      </w:r>
      <w:r w:rsidR="0098567F" w:rsidRPr="64262A90">
        <w:rPr>
          <w:rFonts w:ascii="PT Sans" w:eastAsia="PT Sans" w:hAnsi="PT Sans" w:cs="PT Sans"/>
          <w:sz w:val="24"/>
          <w:szCs w:val="24"/>
          <w:lang w:val="en-US"/>
        </w:rPr>
        <w:t xml:space="preserve">and </w:t>
      </w:r>
      <w:proofErr w:type="spellStart"/>
      <w:r w:rsidR="00C6272B" w:rsidRPr="64262A90">
        <w:rPr>
          <w:rFonts w:ascii="PT Sans" w:eastAsia="PT Sans" w:hAnsi="PT Sans" w:cs="PT Sans"/>
          <w:sz w:val="24"/>
          <w:szCs w:val="24"/>
          <w:lang w:val="en-US"/>
        </w:rPr>
        <w:t>Région</w:t>
      </w:r>
      <w:proofErr w:type="spellEnd"/>
      <w:r w:rsidR="00C6272B" w:rsidRPr="64262A90">
        <w:rPr>
          <w:rFonts w:ascii="PT Sans" w:eastAsia="PT Sans" w:hAnsi="PT Sans" w:cs="PT Sans"/>
          <w:sz w:val="24"/>
          <w:szCs w:val="24"/>
          <w:lang w:val="en-US"/>
        </w:rPr>
        <w:t xml:space="preserve"> Normandie/ </w:t>
      </w:r>
      <w:r w:rsidR="00CD7890">
        <w:rPr>
          <w:rFonts w:ascii="PT Sans" w:eastAsia="PT Sans" w:hAnsi="PT Sans" w:cs="PT Sans"/>
          <w:sz w:val="24"/>
          <w:szCs w:val="24"/>
          <w:lang w:val="en-US"/>
        </w:rPr>
        <w:t>EAFRD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>.</w:t>
      </w:r>
      <w:r w:rsidR="4C646EAC" w:rsidRPr="64262A9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4C646EAC" w:rsidRPr="64262A90">
        <w:rPr>
          <w:rFonts w:ascii="Aptos" w:eastAsia="Aptos" w:hAnsi="Aptos" w:cs="Aptos"/>
          <w:sz w:val="24"/>
          <w:szCs w:val="24"/>
          <w:lang w:val="en-US"/>
        </w:rPr>
        <w:t xml:space="preserve">The project demonstrates how proven and innovative technologies can be combined to support decentralized and resilient synthetic fuel production across Europe. The partners show </w:t>
      </w:r>
      <w:r w:rsidR="75A999E4" w:rsidRPr="56F46AE1">
        <w:rPr>
          <w:rFonts w:ascii="PT Sans" w:eastAsia="PT Sans" w:hAnsi="PT Sans" w:cs="PT Sans"/>
          <w:sz w:val="24"/>
          <w:szCs w:val="24"/>
          <w:lang w:val="en-US"/>
        </w:rPr>
        <w:t>that</w:t>
      </w:r>
      <w:r w:rsidR="4C646EAC" w:rsidRPr="56F46AE1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r w:rsidR="4C646EAC" w:rsidRPr="64262A90">
        <w:rPr>
          <w:rFonts w:ascii="Aptos" w:eastAsia="Aptos" w:hAnsi="Aptos" w:cs="Aptos"/>
          <w:sz w:val="24"/>
          <w:szCs w:val="24"/>
          <w:lang w:val="en-US"/>
        </w:rPr>
        <w:t xml:space="preserve">fuel production through regional value chains is quickly becoming an opportunity for European </w:t>
      </w:r>
      <w:r w:rsidR="002A4078">
        <w:rPr>
          <w:rFonts w:ascii="Aptos" w:eastAsia="Aptos" w:hAnsi="Aptos" w:cs="Aptos"/>
          <w:sz w:val="24"/>
          <w:szCs w:val="24"/>
          <w:lang w:val="en-US"/>
        </w:rPr>
        <w:t>e</w:t>
      </w:r>
      <w:r w:rsidR="4C646EAC" w:rsidRPr="64262A90">
        <w:rPr>
          <w:rFonts w:ascii="Aptos" w:eastAsia="Aptos" w:hAnsi="Aptos" w:cs="Aptos"/>
          <w:sz w:val="24"/>
          <w:szCs w:val="24"/>
          <w:lang w:val="en-US"/>
        </w:rPr>
        <w:t>nergy resilience.</w:t>
      </w:r>
    </w:p>
    <w:p w14:paraId="5D2DFF22" w14:textId="57DEC44A" w:rsidR="00366BEF" w:rsidRPr="00366BEF" w:rsidRDefault="00366BEF" w:rsidP="320C99D0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</w:p>
    <w:p w14:paraId="48A19544" w14:textId="7D1C0992" w:rsidR="00366BEF" w:rsidRPr="00366BEF" w:rsidRDefault="00366BEF" w:rsidP="320C99D0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The </w:t>
      </w:r>
      <w:r w:rsidR="003124F9" w:rsidRPr="64262A90">
        <w:rPr>
          <w:rFonts w:ascii="PT Sans" w:eastAsia="PT Sans" w:hAnsi="PT Sans" w:cs="PT Sans"/>
          <w:sz w:val="24"/>
          <w:szCs w:val="24"/>
          <w:lang w:val="en-US"/>
        </w:rPr>
        <w:t xml:space="preserve">project has </w:t>
      </w:r>
      <w:r w:rsidR="00855A3A" w:rsidRPr="64262A90">
        <w:rPr>
          <w:rFonts w:ascii="PT Sans" w:eastAsia="PT Sans" w:hAnsi="PT Sans" w:cs="PT Sans"/>
          <w:sz w:val="24"/>
          <w:szCs w:val="24"/>
          <w:lang w:val="en-US"/>
        </w:rPr>
        <w:t>passed first engineering phases and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 is currently under development near Caen, with </w:t>
      </w:r>
      <w:r w:rsidR="00855A3A" w:rsidRPr="64262A90">
        <w:rPr>
          <w:rFonts w:ascii="PT Sans" w:eastAsia="PT Sans" w:hAnsi="PT Sans" w:cs="PT Sans"/>
          <w:sz w:val="24"/>
          <w:szCs w:val="24"/>
          <w:lang w:val="en-US"/>
        </w:rPr>
        <w:t xml:space="preserve">the </w:t>
      </w:r>
      <w:r w:rsidRPr="64262A90">
        <w:rPr>
          <w:rFonts w:ascii="PT Sans" w:eastAsia="PT Sans" w:hAnsi="PT Sans" w:cs="PT Sans"/>
          <w:sz w:val="24"/>
          <w:szCs w:val="24"/>
          <w:lang w:val="en-US"/>
        </w:rPr>
        <w:t xml:space="preserve">commissioning targeted for 2029. </w:t>
      </w:r>
    </w:p>
    <w:p w14:paraId="5F238E7A" w14:textId="77777777" w:rsidR="000A51BD" w:rsidRDefault="000A51BD" w:rsidP="000A51BD">
      <w:pPr>
        <w:rPr>
          <w:rFonts w:ascii="PT Sans" w:eastAsia="PT Sans" w:hAnsi="PT Sans" w:cs="PT Sans"/>
          <w:iCs/>
          <w:sz w:val="24"/>
          <w:szCs w:val="24"/>
          <w:lang w:val="en-US"/>
        </w:rPr>
      </w:pPr>
    </w:p>
    <w:p w14:paraId="69EB57E7" w14:textId="31B30035" w:rsidR="005741E7" w:rsidRDefault="00AA2CED" w:rsidP="0034174F">
      <w:pPr>
        <w:jc w:val="center"/>
        <w:rPr>
          <w:rFonts w:ascii="PT Sans" w:eastAsia="PT Sans" w:hAnsi="PT Sans" w:cs="PT Sans"/>
          <w:iCs/>
          <w:sz w:val="24"/>
          <w:szCs w:val="24"/>
          <w:lang w:val="en-US"/>
        </w:rPr>
      </w:pPr>
      <w:r>
        <w:rPr>
          <w:rFonts w:ascii="PT Sans" w:eastAsia="PT Sans" w:hAnsi="PT Sans" w:cs="PT Sans"/>
          <w:iCs/>
          <w:noProof/>
          <w:sz w:val="24"/>
          <w:szCs w:val="24"/>
          <w:lang w:val="en-US"/>
        </w:rPr>
        <w:drawing>
          <wp:inline distT="0" distB="0" distL="0" distR="0" wp14:anchorId="6A7AF81D" wp14:editId="29927136">
            <wp:extent cx="4257675" cy="2838449"/>
            <wp:effectExtent l="0" t="0" r="0" b="635"/>
            <wp:docPr id="137802939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029397" name="Grafik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83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B52A2" w14:textId="54469220" w:rsidR="0034174F" w:rsidRDefault="00881FC7" w:rsidP="0034174F">
      <w:pPr>
        <w:jc w:val="center"/>
        <w:rPr>
          <w:rFonts w:ascii="PT Sans" w:eastAsia="PT Sans" w:hAnsi="PT Sans" w:cs="PT Sans"/>
          <w:color w:val="1C2033"/>
          <w:sz w:val="16"/>
          <w:szCs w:val="16"/>
          <w:lang w:val="en-US"/>
        </w:rPr>
      </w:pP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Plant site </w:t>
      </w:r>
      <w:r w:rsidR="005741E7">
        <w:rPr>
          <w:rFonts w:ascii="PT Sans" w:eastAsia="PT Sans" w:hAnsi="PT Sans" w:cs="PT Sans"/>
          <w:color w:val="1C2033"/>
          <w:sz w:val="16"/>
          <w:szCs w:val="16"/>
          <w:lang w:val="en-US"/>
        </w:rPr>
        <w:t>near</w:t>
      </w: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</w:t>
      </w:r>
      <w:r w:rsidR="00705AEE">
        <w:rPr>
          <w:rFonts w:ascii="PT Sans" w:eastAsia="PT Sans" w:hAnsi="PT Sans" w:cs="PT Sans"/>
          <w:color w:val="1C2033"/>
          <w:sz w:val="16"/>
          <w:szCs w:val="16"/>
          <w:lang w:val="en-US"/>
        </w:rPr>
        <w:t>Caen, Normandy</w:t>
      </w:r>
      <w:r w:rsidR="005741E7">
        <w:rPr>
          <w:rFonts w:ascii="PT Sans" w:eastAsia="PT Sans" w:hAnsi="PT Sans" w:cs="PT Sans"/>
          <w:color w:val="1C2033"/>
          <w:sz w:val="16"/>
          <w:szCs w:val="16"/>
          <w:lang w:val="en-US"/>
        </w:rPr>
        <w:t>.</w:t>
      </w:r>
      <w:r w:rsidR="00705AEE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</w:t>
      </w:r>
      <w:r w:rsidR="0034174F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>© INERATEC</w:t>
      </w:r>
    </w:p>
    <w:p w14:paraId="6F00B930" w14:textId="26C6F145" w:rsidR="00AA2CED" w:rsidRDefault="00AA2CED" w:rsidP="0034174F">
      <w:pPr>
        <w:jc w:val="center"/>
        <w:rPr>
          <w:rFonts w:ascii="PT Sans" w:eastAsia="PT Sans" w:hAnsi="PT Sans" w:cs="PT Sans"/>
          <w:b/>
          <w:i/>
          <w:color w:val="2BAEE5"/>
          <w:sz w:val="30"/>
          <w:szCs w:val="30"/>
          <w:lang w:val="en-US"/>
        </w:rPr>
      </w:pPr>
      <w:r>
        <w:rPr>
          <w:rFonts w:ascii="PT Sans" w:eastAsia="PT Sans" w:hAnsi="PT Sans" w:cs="PT Sans"/>
          <w:noProof/>
          <w:color w:val="1C2033"/>
          <w:sz w:val="16"/>
          <w:szCs w:val="16"/>
          <w:lang w:val="en-US"/>
        </w:rPr>
        <w:drawing>
          <wp:inline distT="0" distB="0" distL="0" distR="0" wp14:anchorId="0EAADCA6" wp14:editId="1047361E">
            <wp:extent cx="5758180" cy="2726556"/>
            <wp:effectExtent l="0" t="0" r="0" b="0"/>
            <wp:docPr id="165028713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626" cy="273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A5948" w14:textId="37FD84F9" w:rsidR="00AA2CED" w:rsidRPr="005546CC" w:rsidRDefault="005546CC" w:rsidP="005546CC">
      <w:pPr>
        <w:jc w:val="center"/>
        <w:rPr>
          <w:rFonts w:ascii="PT Sans" w:eastAsia="PT Sans" w:hAnsi="PT Sans" w:cs="PT Sans"/>
          <w:color w:val="1C2033"/>
          <w:sz w:val="16"/>
          <w:szCs w:val="16"/>
          <w:lang w:val="en-US"/>
        </w:rPr>
      </w:pPr>
      <w:r w:rsidRPr="005546CC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The </w:t>
      </w: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>G</w:t>
      </w:r>
      <w:r w:rsidRPr="005546CC">
        <w:rPr>
          <w:rFonts w:ascii="PT Sans" w:eastAsia="PT Sans" w:hAnsi="PT Sans" w:cs="PT Sans"/>
          <w:color w:val="1C2033"/>
          <w:sz w:val="16"/>
          <w:szCs w:val="16"/>
          <w:lang w:val="en-US"/>
        </w:rPr>
        <w:t>as-to-</w:t>
      </w: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>L</w:t>
      </w:r>
      <w:r w:rsidRPr="005546CC">
        <w:rPr>
          <w:rFonts w:ascii="PT Sans" w:eastAsia="PT Sans" w:hAnsi="PT Sans" w:cs="PT Sans"/>
          <w:color w:val="1C2033"/>
          <w:sz w:val="16"/>
          <w:szCs w:val="16"/>
          <w:lang w:val="en-US"/>
        </w:rPr>
        <w:t>iquid process—from forest residues to synthetic hydrocarbons</w:t>
      </w:r>
      <w:r w:rsidR="00AA2CED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. </w:t>
      </w:r>
      <w:r w:rsidR="00AA2CED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>© INERATEC</w:t>
      </w:r>
    </w:p>
    <w:p w14:paraId="7B2584F0" w14:textId="6969F308" w:rsidR="009E2130" w:rsidRPr="009E2130" w:rsidRDefault="00283C8F" w:rsidP="00855A3A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</w:pPr>
      <w:r w:rsidRPr="00A27012">
        <w:rPr>
          <w:rFonts w:ascii="PT Sans" w:hAnsi="PT Sans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3E61B6" wp14:editId="053751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7390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0;margin-top:0;width:450pt;height: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 strokecolor="#2baee5" strokeweight="1.5pt">
                <v:stroke startarrowwidth="narrow" startarrowlength="short" endarrowwidth="narrow" endarrowlength="short" joinstyle="miter"/>
              </v:shape>
            </w:pict>
          </mc:Fallback>
        </mc:AlternateContent>
      </w:r>
      <w:r w:rsidRPr="00AB7969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br/>
      </w:r>
      <w:r w:rsidR="009E2130" w:rsidRPr="009E2130">
        <w:rPr>
          <w:rFonts w:ascii="PT Sans" w:eastAsia="PT Sans" w:hAnsi="PT Sans" w:cs="PT Sans"/>
          <w:b/>
          <w:bCs/>
          <w:iCs/>
          <w:color w:val="auto"/>
          <w:sz w:val="24"/>
          <w:szCs w:val="24"/>
          <w:lang w:val="en-US"/>
        </w:rPr>
        <w:t>About TERTU</w:t>
      </w:r>
      <w:r w:rsidR="009E2130">
        <w:rPr>
          <w:rFonts w:ascii="PT Sans" w:eastAsia="PT Sans" w:hAnsi="PT Sans" w:cs="PT Sans"/>
          <w:b/>
          <w:bCs/>
          <w:iCs/>
          <w:color w:val="auto"/>
          <w:sz w:val="24"/>
          <w:szCs w:val="24"/>
          <w:lang w:val="en-US"/>
        </w:rPr>
        <w:t xml:space="preserve"> </w:t>
      </w:r>
      <w:r w:rsidR="009E2130" w:rsidRPr="009E2130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 xml:space="preserve">Established in 1986 and headquartered in Normandy, France, TERTU is a leading designer and manufacturer of timber-metal road safety solutions. With a strong commitment to innovation and sustainability, the company is expanding into green energy by valorizing its biomass residues within circular, low-carbon industrial value chains. </w:t>
      </w:r>
    </w:p>
    <w:p w14:paraId="37B97FF4" w14:textId="77777777" w:rsidR="0059153E" w:rsidRPr="001B5AC8" w:rsidRDefault="0059153E" w:rsidP="0059153E">
      <w:pPr>
        <w:jc w:val="both"/>
        <w:rPr>
          <w:rFonts w:ascii="PT Sans" w:eastAsia="PT Sans" w:hAnsi="PT Sans" w:cs="PT Sans"/>
          <w:lang w:val="en-US"/>
        </w:rPr>
      </w:pPr>
      <w:r w:rsidRPr="001B5AC8">
        <w:rPr>
          <w:rFonts w:ascii="PT Sans" w:eastAsia="PT Sans" w:hAnsi="PT Sans" w:cs="PT Sans"/>
          <w:b/>
          <w:bCs/>
          <w:lang w:val="en-US"/>
        </w:rPr>
        <w:lastRenderedPageBreak/>
        <w:t xml:space="preserve">INERATEC </w:t>
      </w:r>
      <w:r w:rsidRPr="001B5AC8">
        <w:rPr>
          <w:rFonts w:ascii="PT Sans" w:eastAsia="PT Sans" w:hAnsi="PT Sans" w:cs="PT Sans"/>
          <w:lang w:val="en-US"/>
        </w:rPr>
        <w:t xml:space="preserve">is committed to </w:t>
      </w:r>
      <w:proofErr w:type="spellStart"/>
      <w:r w:rsidRPr="001B5AC8">
        <w:rPr>
          <w:rFonts w:ascii="PT Sans" w:eastAsia="PT Sans" w:hAnsi="PT Sans" w:cs="PT Sans"/>
          <w:lang w:val="en-US"/>
        </w:rPr>
        <w:t>defossilizing</w:t>
      </w:r>
      <w:proofErr w:type="spellEnd"/>
      <w:r w:rsidRPr="001B5AC8">
        <w:rPr>
          <w:rFonts w:ascii="PT Sans" w:eastAsia="PT Sans" w:hAnsi="PT Sans" w:cs="PT Sans"/>
          <w:lang w:val="en-US"/>
        </w:rPr>
        <w:t xml:space="preserve"> and decarbonizing the world. The company produces e-Fuels and e-Chemicals: carbon-neutral fossil fuel substitutes for use in aviation, shipping and chemical industries. </w:t>
      </w:r>
    </w:p>
    <w:p w14:paraId="626E80AA" w14:textId="77777777" w:rsidR="0059153E" w:rsidRPr="001B5AC8" w:rsidRDefault="0059153E" w:rsidP="0059153E">
      <w:pPr>
        <w:jc w:val="both"/>
        <w:rPr>
          <w:rFonts w:ascii="PT Sans" w:eastAsia="PT Sans" w:hAnsi="PT Sans" w:cs="PT Sans"/>
          <w:lang w:val="en-US"/>
        </w:rPr>
      </w:pPr>
      <w:r w:rsidRPr="001B5AC8">
        <w:rPr>
          <w:rFonts w:ascii="PT Sans" w:eastAsia="PT Sans" w:hAnsi="PT Sans" w:cs="PT Sans"/>
          <w:lang w:val="en-US"/>
        </w:rPr>
        <w:t>Its modular, scalable plants use renewable hydrogen and CO</w:t>
      </w:r>
      <w:r w:rsidRPr="001B5AC8">
        <w:rPr>
          <w:rFonts w:ascii="PT Sans" w:eastAsia="PT Sans" w:hAnsi="PT Sans" w:cs="PT Sans"/>
          <w:vertAlign w:val="subscript"/>
          <w:lang w:val="en-US"/>
        </w:rPr>
        <w:t>2</w:t>
      </w:r>
      <w:r w:rsidRPr="001B5AC8">
        <w:rPr>
          <w:rFonts w:ascii="PT Sans" w:eastAsia="PT Sans" w:hAnsi="PT Sans" w:cs="PT Sans"/>
          <w:lang w:val="en-US"/>
        </w:rPr>
        <w:t xml:space="preserve"> to produce synthetic kerosene, gasoline, diesel, waxes or methanol. INERATEC has just opened Europe’s largest e-Fuels plant to date, in Frankfurt, which will produce up to 2,500 </w:t>
      </w:r>
      <w:proofErr w:type="spellStart"/>
      <w:r w:rsidRPr="001B5AC8">
        <w:rPr>
          <w:rFonts w:ascii="PT Sans" w:eastAsia="PT Sans" w:hAnsi="PT Sans" w:cs="PT Sans"/>
          <w:lang w:val="en-US"/>
        </w:rPr>
        <w:t>tonnes</w:t>
      </w:r>
      <w:proofErr w:type="spellEnd"/>
      <w:r w:rsidRPr="001B5AC8">
        <w:rPr>
          <w:rFonts w:ascii="PT Sans" w:eastAsia="PT Sans" w:hAnsi="PT Sans" w:cs="PT Sans"/>
          <w:lang w:val="en-US"/>
        </w:rPr>
        <w:t xml:space="preserve"> of synthetic fuel per year. The company is based in Karlsruhe, Germany and backed by a diverse group of international investors. www.ineratec.com  </w:t>
      </w:r>
    </w:p>
    <w:p w14:paraId="4CA5D19A" w14:textId="77777777" w:rsidR="007D0846" w:rsidRDefault="00E30DE9" w:rsidP="005B70A4">
      <w:pPr>
        <w:rPr>
          <w:rFonts w:ascii="PT Sans" w:eastAsia="PT Sans" w:hAnsi="PT Sans" w:cs="PT Sans"/>
          <w:bCs/>
          <w:lang w:val="en-US"/>
        </w:rPr>
      </w:pPr>
      <w:r w:rsidRPr="00E30DE9">
        <w:rPr>
          <w:rFonts w:ascii="PT Sans" w:eastAsia="PT Sans" w:hAnsi="PT Sans" w:cs="PT Sans"/>
          <w:bCs/>
          <w:lang w:val="en-US"/>
        </w:rPr>
        <w:t xml:space="preserve">The project is co-financed by the </w:t>
      </w:r>
      <w:r w:rsidRPr="00974549">
        <w:rPr>
          <w:rFonts w:ascii="PT Sans" w:eastAsia="PT Sans" w:hAnsi="PT Sans" w:cs="PT Sans"/>
          <w:b/>
          <w:lang w:val="en-US"/>
        </w:rPr>
        <w:t>European Regional Development Fund</w:t>
      </w:r>
      <w:r w:rsidRPr="00E30DE9">
        <w:rPr>
          <w:rFonts w:ascii="PT Sans" w:eastAsia="PT Sans" w:hAnsi="PT Sans" w:cs="PT Sans"/>
          <w:bCs/>
          <w:lang w:val="en-US"/>
        </w:rPr>
        <w:t xml:space="preserve"> (ERDF).</w:t>
      </w:r>
    </w:p>
    <w:p w14:paraId="08F2C176" w14:textId="68B6ECC3" w:rsidR="005B70A4" w:rsidRPr="00E30DE9" w:rsidRDefault="005B70A4" w:rsidP="005B70A4">
      <w:pPr>
        <w:rPr>
          <w:rFonts w:ascii="PT Sans" w:eastAsia="PT Sans" w:hAnsi="PT Sans" w:cs="PT Sans"/>
          <w:bCs/>
          <w:sz w:val="24"/>
          <w:szCs w:val="24"/>
          <w:lang w:val="en-US"/>
        </w:rPr>
      </w:pPr>
      <w:r>
        <w:rPr>
          <w:rFonts w:ascii="PT Sans" w:eastAsia="PT Sans" w:hAnsi="PT Sans" w:cs="PT Sans"/>
          <w:bCs/>
          <w:noProof/>
          <w:sz w:val="24"/>
          <w:szCs w:val="24"/>
        </w:rPr>
        <w:drawing>
          <wp:inline distT="0" distB="0" distL="0" distR="0" wp14:anchorId="63F49080" wp14:editId="2BF0E2B3">
            <wp:extent cx="1193800" cy="1144272"/>
            <wp:effectExtent l="0" t="0" r="6350" b="0"/>
            <wp:docPr id="97072264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722645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205" cy="115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DE9">
        <w:rPr>
          <w:rFonts w:ascii="PT Sans" w:eastAsia="PT Sans" w:hAnsi="PT Sans" w:cs="PT Sans"/>
          <w:bCs/>
          <w:sz w:val="24"/>
          <w:szCs w:val="24"/>
          <w:lang w:val="en-US"/>
        </w:rPr>
        <w:t xml:space="preserve">  </w:t>
      </w:r>
      <w:r>
        <w:rPr>
          <w:rFonts w:ascii="PT Sans" w:eastAsia="PT Sans" w:hAnsi="PT Sans" w:cs="PT Sans"/>
          <w:bCs/>
          <w:noProof/>
          <w:sz w:val="24"/>
          <w:szCs w:val="24"/>
        </w:rPr>
        <w:drawing>
          <wp:inline distT="0" distB="0" distL="0" distR="0" wp14:anchorId="327539EE" wp14:editId="329C2980">
            <wp:extent cx="1258570" cy="1191446"/>
            <wp:effectExtent l="0" t="0" r="0" b="8890"/>
            <wp:docPr id="26140032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313" cy="121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A4448" w14:textId="77777777" w:rsidR="00395A03" w:rsidRPr="00FB300D" w:rsidRDefault="00395A03">
      <w:pPr>
        <w:rPr>
          <w:rFonts w:ascii="PT Sans" w:eastAsia="PT Sans" w:hAnsi="PT Sans" w:cs="PT Sans"/>
          <w:bCs/>
          <w:sz w:val="24"/>
          <w:szCs w:val="24"/>
          <w:lang w:val="en-US"/>
        </w:rPr>
      </w:pPr>
    </w:p>
    <w:p w14:paraId="22925F91" w14:textId="45D15621" w:rsidR="002845CF" w:rsidRPr="002845CF" w:rsidRDefault="00036212" w:rsidP="002845CF">
      <w:pPr>
        <w:rPr>
          <w:rFonts w:ascii="PT Sans" w:eastAsia="PT Sans" w:hAnsi="PT Sans" w:cs="PT Sans"/>
          <w:b/>
          <w:lang w:val="en-US"/>
        </w:rPr>
      </w:pPr>
      <w:r w:rsidRPr="00FB300D">
        <w:rPr>
          <w:rFonts w:ascii="PT Sans" w:eastAsia="PT Sans" w:hAnsi="PT Sans" w:cs="PT Sans"/>
          <w:b/>
          <w:lang w:val="en-US"/>
        </w:rPr>
        <w:t>Media contacts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CC51F8" w14:paraId="08D52E8E" w14:textId="77777777" w:rsidTr="002A4078">
        <w:tc>
          <w:tcPr>
            <w:tcW w:w="45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5A7B051" w14:textId="66C23A16" w:rsidR="002845CF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u w:val="single"/>
              </w:rPr>
            </w:pPr>
            <w:hyperlink r:id="rId16" w:history="1">
              <w:r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  <w:p w14:paraId="1205E4FA" w14:textId="531988F3" w:rsidR="00A955A2" w:rsidRPr="00454342" w:rsidRDefault="00A955A2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4C00D0D3" w14:textId="77777777" w:rsidR="002845CF" w:rsidRPr="002F2833" w:rsidRDefault="009E2130" w:rsidP="00A955A2">
            <w:pPr>
              <w:rPr>
                <w:rFonts w:ascii="PT Sans" w:eastAsia="PT Sans" w:hAnsi="PT Sans" w:cs="PT Sans"/>
              </w:rPr>
            </w:pPr>
            <w:r w:rsidRPr="002F2833">
              <w:rPr>
                <w:rFonts w:ascii="PT Sans" w:eastAsia="PT Sans" w:hAnsi="PT Sans" w:cs="PT Sans"/>
              </w:rPr>
              <w:t>TERTU</w:t>
            </w:r>
          </w:p>
          <w:p w14:paraId="072DF323" w14:textId="15C98A66" w:rsidR="009E2130" w:rsidRPr="00F3779C" w:rsidRDefault="00881FC7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  <w:hyperlink r:id="rId17" w:tgtFrame="_blank" w:tooltip="mailto:contact@tertu.com" w:history="1">
              <w:r w:rsidRPr="00881FC7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contact@tertu.com</w:t>
              </w:r>
            </w:hyperlink>
          </w:p>
        </w:tc>
      </w:tr>
      <w:tr w:rsidR="002845CF" w:rsidRPr="00FF49C5" w14:paraId="321424D7" w14:textId="77777777" w:rsidTr="002A4078">
        <w:tc>
          <w:tcPr>
            <w:tcW w:w="4528" w:type="dxa"/>
          </w:tcPr>
          <w:p w14:paraId="7567B0D5" w14:textId="39815033" w:rsidR="002845CF" w:rsidRPr="002845CF" w:rsidRDefault="002845CF" w:rsidP="00DE62E6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5F7E4E0" w14:textId="5C1F580A" w:rsidR="002845CF" w:rsidRPr="00F3779C" w:rsidRDefault="002845CF" w:rsidP="00DE62E6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3" w14:textId="3E6E251B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p w14:paraId="3BC03D64" w14:textId="77777777" w:rsidR="00E12BD2" w:rsidRPr="00F3779C" w:rsidRDefault="00E12BD2">
      <w:pPr>
        <w:rPr>
          <w:rFonts w:ascii="PT Sans" w:eastAsia="PT Sans" w:hAnsi="PT Sans" w:cs="PT Sans"/>
          <w:sz w:val="20"/>
          <w:szCs w:val="20"/>
        </w:rPr>
      </w:pPr>
    </w:p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headerReference w:type="default" r:id="rId18"/>
      <w:footerReference w:type="default" r:id="rId19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9CCE" w14:textId="77777777" w:rsidR="00CC165C" w:rsidRDefault="00CC165C">
      <w:pPr>
        <w:spacing w:after="0" w:line="240" w:lineRule="auto"/>
      </w:pPr>
      <w:r>
        <w:separator/>
      </w:r>
    </w:p>
  </w:endnote>
  <w:endnote w:type="continuationSeparator" w:id="0">
    <w:p w14:paraId="66646998" w14:textId="77777777" w:rsidR="00CC165C" w:rsidRDefault="00CC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05978024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3282" w14:textId="77777777" w:rsidR="00CC165C" w:rsidRDefault="00CC165C">
      <w:pPr>
        <w:spacing w:after="0" w:line="240" w:lineRule="auto"/>
      </w:pPr>
      <w:r>
        <w:separator/>
      </w:r>
    </w:p>
  </w:footnote>
  <w:footnote w:type="continuationSeparator" w:id="0">
    <w:p w14:paraId="2839B6F3" w14:textId="77777777" w:rsidR="00CC165C" w:rsidRDefault="00CC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0DBA164F" w:rsidR="00E12BD2" w:rsidRDefault="00B85A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4847E320">
          <wp:simplePos x="0" y="0"/>
          <wp:positionH relativeFrom="margin">
            <wp:align>left</wp:align>
          </wp:positionH>
          <wp:positionV relativeFrom="paragraph">
            <wp:posOffset>8890</wp:posOffset>
          </wp:positionV>
          <wp:extent cx="1057275" cy="434975"/>
          <wp:effectExtent l="0" t="0" r="9525" b="3175"/>
          <wp:wrapSquare wrapText="bothSides" distT="0" distB="0" distL="114300" distR="114300"/>
          <wp:docPr id="6711407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741E7">
      <w:rPr>
        <w:noProof/>
      </w:rPr>
      <w:t xml:space="preserve"> </w:t>
    </w:r>
    <w:r w:rsidR="007D7045">
      <w:rPr>
        <w:noProof/>
      </w:rPr>
      <w:drawing>
        <wp:inline distT="0" distB="0" distL="0" distR="0" wp14:anchorId="737DEC53" wp14:editId="609EF2AD">
          <wp:extent cx="971808" cy="476250"/>
          <wp:effectExtent l="0" t="0" r="0" b="0"/>
          <wp:docPr id="1140168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014" cy="4802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741E7">
      <w:t xml:space="preserve">   </w:t>
    </w:r>
    <w:r w:rsidR="005741E7">
      <w:rPr>
        <w:noProof/>
      </w:rPr>
      <w:t xml:space="preserve">  </w:t>
    </w:r>
    <w:r w:rsidR="005741E7">
      <w:rPr>
        <w:noProof/>
      </w:rPr>
      <w:drawing>
        <wp:inline distT="0" distB="0" distL="0" distR="0" wp14:anchorId="36F68328" wp14:editId="2A1260B0">
          <wp:extent cx="1341741" cy="393192"/>
          <wp:effectExtent l="0" t="0" r="0" b="6985"/>
          <wp:docPr id="80193404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680" cy="400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127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6BED"/>
    <w:rsid w:val="0000705E"/>
    <w:rsid w:val="00007BD6"/>
    <w:rsid w:val="00013F54"/>
    <w:rsid w:val="00014D5A"/>
    <w:rsid w:val="00022A28"/>
    <w:rsid w:val="00022A2C"/>
    <w:rsid w:val="00036212"/>
    <w:rsid w:val="0003685E"/>
    <w:rsid w:val="00040562"/>
    <w:rsid w:val="00061DE7"/>
    <w:rsid w:val="00064604"/>
    <w:rsid w:val="00064B97"/>
    <w:rsid w:val="00070745"/>
    <w:rsid w:val="00092342"/>
    <w:rsid w:val="00093D49"/>
    <w:rsid w:val="000A4B98"/>
    <w:rsid w:val="000A51BD"/>
    <w:rsid w:val="000A7036"/>
    <w:rsid w:val="000B00B1"/>
    <w:rsid w:val="000B6CB9"/>
    <w:rsid w:val="000C12D7"/>
    <w:rsid w:val="000C3EE2"/>
    <w:rsid w:val="000C4E3C"/>
    <w:rsid w:val="000C5894"/>
    <w:rsid w:val="000D16B6"/>
    <w:rsid w:val="000D5642"/>
    <w:rsid w:val="000E02DD"/>
    <w:rsid w:val="00112B2D"/>
    <w:rsid w:val="00114A28"/>
    <w:rsid w:val="00115B2A"/>
    <w:rsid w:val="001302B1"/>
    <w:rsid w:val="001610C0"/>
    <w:rsid w:val="00176D0E"/>
    <w:rsid w:val="00177112"/>
    <w:rsid w:val="00191B4A"/>
    <w:rsid w:val="001973F8"/>
    <w:rsid w:val="001B5AC8"/>
    <w:rsid w:val="00223823"/>
    <w:rsid w:val="00230668"/>
    <w:rsid w:val="002352C1"/>
    <w:rsid w:val="00243295"/>
    <w:rsid w:val="00252356"/>
    <w:rsid w:val="0025693F"/>
    <w:rsid w:val="00257F40"/>
    <w:rsid w:val="002658E9"/>
    <w:rsid w:val="00271009"/>
    <w:rsid w:val="00272A9D"/>
    <w:rsid w:val="00275A58"/>
    <w:rsid w:val="002813DB"/>
    <w:rsid w:val="00283C8F"/>
    <w:rsid w:val="002845CF"/>
    <w:rsid w:val="0029088B"/>
    <w:rsid w:val="00295724"/>
    <w:rsid w:val="002A1768"/>
    <w:rsid w:val="002A4078"/>
    <w:rsid w:val="002B133A"/>
    <w:rsid w:val="002C0F42"/>
    <w:rsid w:val="002C1C2A"/>
    <w:rsid w:val="002D0292"/>
    <w:rsid w:val="002D50EE"/>
    <w:rsid w:val="002E45C4"/>
    <w:rsid w:val="002F0B03"/>
    <w:rsid w:val="002F2833"/>
    <w:rsid w:val="00304188"/>
    <w:rsid w:val="003103DF"/>
    <w:rsid w:val="0031106F"/>
    <w:rsid w:val="003124F9"/>
    <w:rsid w:val="00312603"/>
    <w:rsid w:val="00326441"/>
    <w:rsid w:val="0034174F"/>
    <w:rsid w:val="00343E6F"/>
    <w:rsid w:val="003442AA"/>
    <w:rsid w:val="00344F9F"/>
    <w:rsid w:val="00366BEF"/>
    <w:rsid w:val="00395A03"/>
    <w:rsid w:val="003A0D95"/>
    <w:rsid w:val="003A2D4B"/>
    <w:rsid w:val="003A3187"/>
    <w:rsid w:val="003A4333"/>
    <w:rsid w:val="003A518C"/>
    <w:rsid w:val="003C6BB4"/>
    <w:rsid w:val="003E4A1F"/>
    <w:rsid w:val="00401DD1"/>
    <w:rsid w:val="00416CF8"/>
    <w:rsid w:val="00421F11"/>
    <w:rsid w:val="00426F01"/>
    <w:rsid w:val="004271E4"/>
    <w:rsid w:val="0043178E"/>
    <w:rsid w:val="00454342"/>
    <w:rsid w:val="0046073D"/>
    <w:rsid w:val="004625E7"/>
    <w:rsid w:val="00462A8D"/>
    <w:rsid w:val="00487A83"/>
    <w:rsid w:val="00496EFD"/>
    <w:rsid w:val="004B5BCB"/>
    <w:rsid w:val="004C720C"/>
    <w:rsid w:val="004C749C"/>
    <w:rsid w:val="004F66F5"/>
    <w:rsid w:val="005038EB"/>
    <w:rsid w:val="00504FB0"/>
    <w:rsid w:val="00513053"/>
    <w:rsid w:val="005153DE"/>
    <w:rsid w:val="00521C8C"/>
    <w:rsid w:val="0052781B"/>
    <w:rsid w:val="00530C54"/>
    <w:rsid w:val="005462DA"/>
    <w:rsid w:val="005546CC"/>
    <w:rsid w:val="00571B93"/>
    <w:rsid w:val="005741E7"/>
    <w:rsid w:val="005832FE"/>
    <w:rsid w:val="0058631A"/>
    <w:rsid w:val="0059153E"/>
    <w:rsid w:val="005958BC"/>
    <w:rsid w:val="005977CC"/>
    <w:rsid w:val="005A243B"/>
    <w:rsid w:val="005B70A4"/>
    <w:rsid w:val="005D451F"/>
    <w:rsid w:val="005D77AB"/>
    <w:rsid w:val="005D7FB2"/>
    <w:rsid w:val="005F6F74"/>
    <w:rsid w:val="00603123"/>
    <w:rsid w:val="0060428E"/>
    <w:rsid w:val="00606853"/>
    <w:rsid w:val="006321E4"/>
    <w:rsid w:val="006465D4"/>
    <w:rsid w:val="00654C31"/>
    <w:rsid w:val="00661A4E"/>
    <w:rsid w:val="00677115"/>
    <w:rsid w:val="006810F3"/>
    <w:rsid w:val="00682F3C"/>
    <w:rsid w:val="00687939"/>
    <w:rsid w:val="006931F7"/>
    <w:rsid w:val="00696E47"/>
    <w:rsid w:val="00696F5D"/>
    <w:rsid w:val="006A607B"/>
    <w:rsid w:val="006A7019"/>
    <w:rsid w:val="006B232E"/>
    <w:rsid w:val="006C3DED"/>
    <w:rsid w:val="006D503F"/>
    <w:rsid w:val="006F494C"/>
    <w:rsid w:val="007000B7"/>
    <w:rsid w:val="00702706"/>
    <w:rsid w:val="00705405"/>
    <w:rsid w:val="00705AEE"/>
    <w:rsid w:val="00706F90"/>
    <w:rsid w:val="007147D6"/>
    <w:rsid w:val="007149D9"/>
    <w:rsid w:val="00721A98"/>
    <w:rsid w:val="00735EDA"/>
    <w:rsid w:val="00744980"/>
    <w:rsid w:val="007544D4"/>
    <w:rsid w:val="00764818"/>
    <w:rsid w:val="007652B5"/>
    <w:rsid w:val="00767270"/>
    <w:rsid w:val="007754E4"/>
    <w:rsid w:val="007924D4"/>
    <w:rsid w:val="00795742"/>
    <w:rsid w:val="0079643D"/>
    <w:rsid w:val="007A32B3"/>
    <w:rsid w:val="007C7D61"/>
    <w:rsid w:val="007D0846"/>
    <w:rsid w:val="007D3582"/>
    <w:rsid w:val="007D5A45"/>
    <w:rsid w:val="007D7045"/>
    <w:rsid w:val="007E126C"/>
    <w:rsid w:val="007E2BCF"/>
    <w:rsid w:val="008005C5"/>
    <w:rsid w:val="00807E8E"/>
    <w:rsid w:val="0082046C"/>
    <w:rsid w:val="00822694"/>
    <w:rsid w:val="00830155"/>
    <w:rsid w:val="0083226F"/>
    <w:rsid w:val="00832E5C"/>
    <w:rsid w:val="008532D5"/>
    <w:rsid w:val="008553E9"/>
    <w:rsid w:val="00855A3A"/>
    <w:rsid w:val="0085673A"/>
    <w:rsid w:val="00860B4A"/>
    <w:rsid w:val="00864BFA"/>
    <w:rsid w:val="00867378"/>
    <w:rsid w:val="00877485"/>
    <w:rsid w:val="00881FC7"/>
    <w:rsid w:val="0088294C"/>
    <w:rsid w:val="00886E71"/>
    <w:rsid w:val="008A06BC"/>
    <w:rsid w:val="008A2177"/>
    <w:rsid w:val="008B5895"/>
    <w:rsid w:val="008B689E"/>
    <w:rsid w:val="008C119B"/>
    <w:rsid w:val="008E5F67"/>
    <w:rsid w:val="008E6DA1"/>
    <w:rsid w:val="00914124"/>
    <w:rsid w:val="009225A4"/>
    <w:rsid w:val="00931BAF"/>
    <w:rsid w:val="009321B8"/>
    <w:rsid w:val="009403D0"/>
    <w:rsid w:val="009450A1"/>
    <w:rsid w:val="009471BA"/>
    <w:rsid w:val="00965526"/>
    <w:rsid w:val="00967C98"/>
    <w:rsid w:val="009713F6"/>
    <w:rsid w:val="00974549"/>
    <w:rsid w:val="00976B0F"/>
    <w:rsid w:val="0098567F"/>
    <w:rsid w:val="00986158"/>
    <w:rsid w:val="009904FC"/>
    <w:rsid w:val="009939BE"/>
    <w:rsid w:val="009A51EE"/>
    <w:rsid w:val="009A7AA3"/>
    <w:rsid w:val="009B23FC"/>
    <w:rsid w:val="009B2D67"/>
    <w:rsid w:val="009B3D9F"/>
    <w:rsid w:val="009C122B"/>
    <w:rsid w:val="009C7CFC"/>
    <w:rsid w:val="009D09AD"/>
    <w:rsid w:val="009E2130"/>
    <w:rsid w:val="009E48D7"/>
    <w:rsid w:val="009F5F31"/>
    <w:rsid w:val="009F7EBB"/>
    <w:rsid w:val="00A122BA"/>
    <w:rsid w:val="00A250F1"/>
    <w:rsid w:val="00A50ADA"/>
    <w:rsid w:val="00A52BEB"/>
    <w:rsid w:val="00A5615C"/>
    <w:rsid w:val="00A56C45"/>
    <w:rsid w:val="00A83E31"/>
    <w:rsid w:val="00A84078"/>
    <w:rsid w:val="00A90CAF"/>
    <w:rsid w:val="00A955A2"/>
    <w:rsid w:val="00A96BC8"/>
    <w:rsid w:val="00AA0375"/>
    <w:rsid w:val="00AA2CED"/>
    <w:rsid w:val="00AB4F7F"/>
    <w:rsid w:val="00AB773D"/>
    <w:rsid w:val="00AB7969"/>
    <w:rsid w:val="00AD26DB"/>
    <w:rsid w:val="00AD7C26"/>
    <w:rsid w:val="00AF27C6"/>
    <w:rsid w:val="00B00DEB"/>
    <w:rsid w:val="00B12229"/>
    <w:rsid w:val="00B2313A"/>
    <w:rsid w:val="00B401E0"/>
    <w:rsid w:val="00B40A05"/>
    <w:rsid w:val="00B42466"/>
    <w:rsid w:val="00B4384F"/>
    <w:rsid w:val="00B47A1D"/>
    <w:rsid w:val="00B55047"/>
    <w:rsid w:val="00B753C5"/>
    <w:rsid w:val="00B80E42"/>
    <w:rsid w:val="00B85ACE"/>
    <w:rsid w:val="00B94184"/>
    <w:rsid w:val="00B96718"/>
    <w:rsid w:val="00BA613D"/>
    <w:rsid w:val="00BA7829"/>
    <w:rsid w:val="00BB0D25"/>
    <w:rsid w:val="00BC7B32"/>
    <w:rsid w:val="00BD4C8D"/>
    <w:rsid w:val="00BD6E64"/>
    <w:rsid w:val="00BE20BC"/>
    <w:rsid w:val="00C13E3E"/>
    <w:rsid w:val="00C1701D"/>
    <w:rsid w:val="00C342B5"/>
    <w:rsid w:val="00C41999"/>
    <w:rsid w:val="00C41FE1"/>
    <w:rsid w:val="00C52ED9"/>
    <w:rsid w:val="00C53508"/>
    <w:rsid w:val="00C5523A"/>
    <w:rsid w:val="00C5639E"/>
    <w:rsid w:val="00C6272B"/>
    <w:rsid w:val="00C660F9"/>
    <w:rsid w:val="00C7493D"/>
    <w:rsid w:val="00C9238E"/>
    <w:rsid w:val="00CA28B3"/>
    <w:rsid w:val="00CA54DA"/>
    <w:rsid w:val="00CB3AE4"/>
    <w:rsid w:val="00CC165C"/>
    <w:rsid w:val="00CC51F8"/>
    <w:rsid w:val="00CC5681"/>
    <w:rsid w:val="00CD48D7"/>
    <w:rsid w:val="00CD766C"/>
    <w:rsid w:val="00CD7890"/>
    <w:rsid w:val="00CE40AA"/>
    <w:rsid w:val="00CE6F8F"/>
    <w:rsid w:val="00CF0013"/>
    <w:rsid w:val="00CF49A1"/>
    <w:rsid w:val="00CF5D21"/>
    <w:rsid w:val="00D101BA"/>
    <w:rsid w:val="00D20957"/>
    <w:rsid w:val="00D40D82"/>
    <w:rsid w:val="00D45642"/>
    <w:rsid w:val="00D469CB"/>
    <w:rsid w:val="00D5193A"/>
    <w:rsid w:val="00D632C9"/>
    <w:rsid w:val="00D706C7"/>
    <w:rsid w:val="00D71F4F"/>
    <w:rsid w:val="00D742B3"/>
    <w:rsid w:val="00D97C65"/>
    <w:rsid w:val="00DB3F1D"/>
    <w:rsid w:val="00DC5EEC"/>
    <w:rsid w:val="00DD0023"/>
    <w:rsid w:val="00DE3C7E"/>
    <w:rsid w:val="00DE62E6"/>
    <w:rsid w:val="00E02111"/>
    <w:rsid w:val="00E10E10"/>
    <w:rsid w:val="00E12BD2"/>
    <w:rsid w:val="00E17C99"/>
    <w:rsid w:val="00E273EA"/>
    <w:rsid w:val="00E30DE9"/>
    <w:rsid w:val="00E35E53"/>
    <w:rsid w:val="00E40813"/>
    <w:rsid w:val="00E533EB"/>
    <w:rsid w:val="00E5479D"/>
    <w:rsid w:val="00E609FD"/>
    <w:rsid w:val="00E61E9A"/>
    <w:rsid w:val="00E66E2A"/>
    <w:rsid w:val="00E75677"/>
    <w:rsid w:val="00E778DA"/>
    <w:rsid w:val="00E858AE"/>
    <w:rsid w:val="00E97037"/>
    <w:rsid w:val="00EA5CD3"/>
    <w:rsid w:val="00EC1325"/>
    <w:rsid w:val="00EC4058"/>
    <w:rsid w:val="00ED0561"/>
    <w:rsid w:val="00ED0D6B"/>
    <w:rsid w:val="00EE28D5"/>
    <w:rsid w:val="00EE6695"/>
    <w:rsid w:val="00EF12E3"/>
    <w:rsid w:val="00EF2C33"/>
    <w:rsid w:val="00F05706"/>
    <w:rsid w:val="00F2031E"/>
    <w:rsid w:val="00F235CF"/>
    <w:rsid w:val="00F31D91"/>
    <w:rsid w:val="00F3779C"/>
    <w:rsid w:val="00F44400"/>
    <w:rsid w:val="00F52C08"/>
    <w:rsid w:val="00F636E7"/>
    <w:rsid w:val="00F70D53"/>
    <w:rsid w:val="00F819EC"/>
    <w:rsid w:val="00F91A2C"/>
    <w:rsid w:val="00F94B9D"/>
    <w:rsid w:val="00FA2719"/>
    <w:rsid w:val="00FA2E3B"/>
    <w:rsid w:val="00FB300D"/>
    <w:rsid w:val="00FC1027"/>
    <w:rsid w:val="00FC4410"/>
    <w:rsid w:val="00FC4565"/>
    <w:rsid w:val="00FD401B"/>
    <w:rsid w:val="00FF49C5"/>
    <w:rsid w:val="00FF49FC"/>
    <w:rsid w:val="07F274D1"/>
    <w:rsid w:val="1569F616"/>
    <w:rsid w:val="1AFAAF00"/>
    <w:rsid w:val="1C6ED280"/>
    <w:rsid w:val="1FD70B83"/>
    <w:rsid w:val="2AC12341"/>
    <w:rsid w:val="320C99D0"/>
    <w:rsid w:val="32A81E65"/>
    <w:rsid w:val="4C646EAC"/>
    <w:rsid w:val="56F46AE1"/>
    <w:rsid w:val="581B579D"/>
    <w:rsid w:val="590F87B7"/>
    <w:rsid w:val="64262A90"/>
    <w:rsid w:val="6CA83368"/>
    <w:rsid w:val="6E7F679D"/>
    <w:rsid w:val="74F10913"/>
    <w:rsid w:val="75A999E4"/>
    <w:rsid w:val="76231253"/>
    <w:rsid w:val="7838B792"/>
    <w:rsid w:val="7E2E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3D31"/>
  <w15:docId w15:val="{28D68CEB-4801-4DEB-950F-BEA591DA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A2CED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contact@tertu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sabel.fisch@ineratec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eb04c4-42ea-4687-ae82-99f90fdc7c72">
      <Terms xmlns="http://schemas.microsoft.com/office/infopath/2007/PartnerControls"/>
    </lcf76f155ced4ddcb4097134ff3c332f>
    <TaxCatchAll xmlns="374fed97-61af-40e5-88ca-38b6fde5b1d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C99A33D5755D41BC6080D29406D7A9" ma:contentTypeVersion="14" ma:contentTypeDescription="Ein neues Dokument erstellen." ma:contentTypeScope="" ma:versionID="b6e46958bfaaaa168b5cd92bd3bc730b">
  <xsd:schema xmlns:xsd="http://www.w3.org/2001/XMLSchema" xmlns:xs="http://www.w3.org/2001/XMLSchema" xmlns:p="http://schemas.microsoft.com/office/2006/metadata/properties" xmlns:ns2="77eb04c4-42ea-4687-ae82-99f90fdc7c72" xmlns:ns3="374fed97-61af-40e5-88ca-38b6fde5b1d7" targetNamespace="http://schemas.microsoft.com/office/2006/metadata/properties" ma:root="true" ma:fieldsID="cccfa26db565a9645eec12227fa12933" ns2:_="" ns3:_="">
    <xsd:import namespace="77eb04c4-42ea-4687-ae82-99f90fdc7c72"/>
    <xsd:import namespace="374fed97-61af-40e5-88ca-38b6fde5b1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b04c4-42ea-4687-ae82-99f90fdc7c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fed97-61af-40e5-88ca-38b6fde5b1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533ffd-91d1-4937-9958-0a0233771049}" ma:internalName="TaxCatchAll" ma:showField="CatchAllData" ma:web="374fed97-61af-40e5-88ca-38b6fde5b1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77eb04c4-42ea-4687-ae82-99f90fdc7c72"/>
    <ds:schemaRef ds:uri="374fed97-61af-40e5-88ca-38b6fde5b1d7"/>
  </ds:schemaRefs>
</ds:datastoreItem>
</file>

<file path=customXml/itemProps4.xml><?xml version="1.0" encoding="utf-8"?>
<ds:datastoreItem xmlns:ds="http://schemas.openxmlformats.org/officeDocument/2006/customXml" ds:itemID="{6DC98A41-C352-4678-98B4-505F0B96E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b04c4-42ea-4687-ae82-99f90fdc7c72"/>
    <ds:schemaRef ds:uri="374fed97-61af-40e5-88ca-38b6fde5b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3643</Characters>
  <Application>Microsoft Office Word</Application>
  <DocSecurity>0</DocSecurity>
  <Lines>77</Lines>
  <Paragraphs>26</Paragraphs>
  <ScaleCrop>false</ScaleCrop>
  <Company/>
  <LinksUpToDate>false</LinksUpToDate>
  <CharactersWithSpaces>4218</CharactersWithSpaces>
  <SharedDoc>false</SharedDoc>
  <HLinks>
    <vt:vector size="12" baseType="variant">
      <vt:variant>
        <vt:i4>458786</vt:i4>
      </vt:variant>
      <vt:variant>
        <vt:i4>3</vt:i4>
      </vt:variant>
      <vt:variant>
        <vt:i4>0</vt:i4>
      </vt:variant>
      <vt:variant>
        <vt:i4>5</vt:i4>
      </vt:variant>
      <vt:variant>
        <vt:lpwstr>mailto:contact@tertu.com</vt:lpwstr>
      </vt:variant>
      <vt:variant>
        <vt:lpwstr/>
      </vt:variant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mailto:isabel.fisch@ineratec.de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FTI</dc:creator>
  <cp:lastModifiedBy>Isabel Fisch</cp:lastModifiedBy>
  <cp:revision>22</cp:revision>
  <dcterms:created xsi:type="dcterms:W3CDTF">2026-03-23T10:17:00Z</dcterms:created>
  <dcterms:modified xsi:type="dcterms:W3CDTF">2026-03-24T17:17:00Z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0x010100EBC99A33D5755D41BC6080D29406D7A9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en</vt:lpwstr>
  </property>
  <property fmtid="{D5CDD505-2E9C-101B-9397-08002B2CF9AE}" pid="10" name="xd_Signature">
    <vt:bool>false</vt:bool>
  </property>
</Properties>
</file>